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32"/>
        <w:spacing w:before="78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5"/>
        </w:rPr>
        <w:t>附件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>1</w:t>
      </w:r>
    </w:p>
    <w:p>
      <w:pPr>
        <w:ind w:right="47"/>
        <w:spacing w:before="286"/>
        <w:jc w:val="right"/>
        <w:rPr>
          <w:sz w:val="43"/>
          <w:szCs w:val="43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596138</wp:posOffset>
            </wp:positionH>
            <wp:positionV relativeFrom="paragraph">
              <wp:posOffset>181942</wp:posOffset>
            </wp:positionV>
            <wp:extent cx="3708780" cy="332232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8780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43"/>
          <w:szCs w:val="43"/>
          <w:spacing w:val="5"/>
        </w:rPr>
        <w:t>2</w:t>
      </w:r>
      <w:r>
        <w:rPr>
          <w:rFonts w:ascii="Times New Roman" w:hAnsi="Times New Roman" w:eastAsia="Times New Roman" w:cs="Times New Roman"/>
          <w:sz w:val="43"/>
          <w:szCs w:val="43"/>
          <w:spacing w:val="3"/>
        </w:rPr>
        <w:t>023</w:t>
      </w:r>
      <w:r>
        <w:rPr>
          <w:rFonts w:ascii="Times New Roman" w:hAnsi="Times New Roman" w:eastAsia="Times New Roman" w:cs="Times New Roman"/>
          <w:sz w:val="43"/>
          <w:szCs w:val="43"/>
          <w:spacing w:val="3"/>
        </w:rPr>
        <w:t xml:space="preserve"> </w:t>
      </w:r>
      <w:r>
        <w:rPr>
          <w:sz w:val="43"/>
          <w:szCs w:val="43"/>
          <w:position w:val="-12"/>
        </w:rPr>
        <w:drawing>
          <wp:inline distT="0" distB="0" distL="0" distR="0">
            <wp:extent cx="4190619" cy="33223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0619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spacing w:line="5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39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3"/>
        <w:gridCol w:w="993"/>
        <w:gridCol w:w="1560"/>
        <w:gridCol w:w="3117"/>
        <w:gridCol w:w="1418"/>
        <w:gridCol w:w="849"/>
        <w:gridCol w:w="5315"/>
      </w:tblGrid>
      <w:tr>
        <w:trPr>
          <w:trHeight w:val="461" w:hRule="atLeast"/>
        </w:trPr>
        <w:tc>
          <w:tcPr>
            <w:tcW w:w="713" w:type="dxa"/>
            <w:vAlign w:val="top"/>
          </w:tcPr>
          <w:p>
            <w:pPr>
              <w:ind w:left="121"/>
              <w:spacing w:before="10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号</w:t>
            </w:r>
          </w:p>
        </w:tc>
        <w:tc>
          <w:tcPr>
            <w:tcW w:w="993" w:type="dxa"/>
            <w:vAlign w:val="top"/>
          </w:tcPr>
          <w:p>
            <w:pPr>
              <w:ind w:left="285"/>
              <w:spacing w:before="1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岗位</w:t>
            </w:r>
          </w:p>
        </w:tc>
        <w:tc>
          <w:tcPr>
            <w:tcW w:w="1560" w:type="dxa"/>
            <w:vAlign w:val="top"/>
          </w:tcPr>
          <w:p>
            <w:pPr>
              <w:ind w:left="331"/>
              <w:spacing w:before="1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位描述</w:t>
            </w:r>
          </w:p>
        </w:tc>
        <w:tc>
          <w:tcPr>
            <w:tcW w:w="3117" w:type="dxa"/>
            <w:vAlign w:val="top"/>
            <w:tcBorders>
              <w:right w:val="single" w:color="000000" w:sz="4" w:space="0"/>
            </w:tcBorders>
          </w:tcPr>
          <w:p>
            <w:pPr>
              <w:ind w:left="1324"/>
              <w:spacing w:before="1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专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业</w:t>
            </w:r>
          </w:p>
        </w:tc>
        <w:tc>
          <w:tcPr>
            <w:tcW w:w="1418" w:type="dxa"/>
            <w:vAlign w:val="top"/>
            <w:tcBorders>
              <w:left w:val="single" w:color="000000" w:sz="4" w:space="0"/>
            </w:tcBorders>
          </w:tcPr>
          <w:p>
            <w:pPr>
              <w:ind w:left="237"/>
              <w:spacing w:before="10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历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学位</w:t>
            </w:r>
          </w:p>
        </w:tc>
        <w:tc>
          <w:tcPr>
            <w:tcW w:w="849" w:type="dxa"/>
            <w:vAlign w:val="top"/>
          </w:tcPr>
          <w:p>
            <w:pPr>
              <w:ind w:left="193"/>
              <w:spacing w:before="10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人数</w:t>
            </w:r>
          </w:p>
        </w:tc>
        <w:tc>
          <w:tcPr>
            <w:tcW w:w="5315" w:type="dxa"/>
            <w:vAlign w:val="top"/>
          </w:tcPr>
          <w:p>
            <w:pPr>
              <w:ind w:left="2183"/>
              <w:spacing w:before="10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其他要求</w:t>
            </w:r>
          </w:p>
        </w:tc>
      </w:tr>
      <w:tr>
        <w:trPr>
          <w:trHeight w:val="3746" w:hRule="atLeast"/>
        </w:trPr>
        <w:tc>
          <w:tcPr>
            <w:tcW w:w="7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位一</w:t>
            </w:r>
          </w:p>
        </w:tc>
        <w:tc>
          <w:tcPr>
            <w:tcW w:w="15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1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记者编辑</w:t>
            </w:r>
          </w:p>
        </w:tc>
        <w:tc>
          <w:tcPr>
            <w:tcW w:w="3117" w:type="dxa"/>
            <w:vAlign w:val="top"/>
            <w:tcBorders>
              <w:right w:val="single" w:color="000000" w:sz="4" w:space="0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71" w:line="312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  <w:position w:val="6"/>
              </w:rPr>
              <w:t>基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  <w:position w:val="6"/>
              </w:rPr>
              <w:t>础医学类(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9"/>
                <w:position w:val="6"/>
              </w:rPr>
              <w:t>1001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  <w:position w:val="6"/>
              </w:rPr>
              <w:t>)</w:t>
            </w:r>
          </w:p>
          <w:p>
            <w:pPr>
              <w:ind w:left="119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公共卫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生与预防医学类</w:t>
            </w:r>
          </w:p>
          <w:p>
            <w:pPr>
              <w:ind w:left="119"/>
              <w:spacing w:before="4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6"/>
              </w:rPr>
              <w:t>1004</w:t>
            </w: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)</w:t>
            </w:r>
          </w:p>
          <w:p>
            <w:pPr>
              <w:ind w:left="133" w:right="598"/>
              <w:spacing w:before="45" w:line="26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医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4"/>
              </w:rPr>
              <w:t>1005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4"/>
              </w:rPr>
              <w:t>1057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西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医结合类(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5"/>
              </w:rPr>
              <w:t>1006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国语言文学类(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5"/>
              </w:rPr>
              <w:t>0501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)</w:t>
            </w:r>
          </w:p>
          <w:p>
            <w:pPr>
              <w:ind w:left="115" w:right="159" w:hanging="2"/>
              <w:spacing w:before="2" w:line="26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新闻传播学类(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0503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"/>
              </w:rPr>
              <w:t>0552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设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计学类(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>1305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8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艺术类(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>1351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</w:tc>
        <w:tc>
          <w:tcPr>
            <w:tcW w:w="1418" w:type="dxa"/>
            <w:vAlign w:val="top"/>
            <w:tcBorders>
              <w:lef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3"/>
              <w:spacing w:before="72" w:line="2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硕士及以上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届毕业生</w:t>
            </w:r>
          </w:p>
        </w:tc>
        <w:tc>
          <w:tcPr>
            <w:tcW w:w="8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6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315" w:type="dxa"/>
            <w:vAlign w:val="top"/>
          </w:tcPr>
          <w:p>
            <w:pPr>
              <w:ind w:left="132"/>
              <w:spacing w:before="45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、京内生源、京外生源、留学生均可；</w:t>
            </w:r>
          </w:p>
          <w:p>
            <w:pPr>
              <w:ind w:left="115" w:right="106" w:hanging="4"/>
              <w:spacing w:before="30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适应纸媒和新媒体的编辑工作，约稿、采访及编辑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有关平台内容；</w:t>
            </w:r>
          </w:p>
          <w:p>
            <w:pPr>
              <w:ind w:left="115"/>
              <w:spacing w:before="5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、能够完</w:t>
            </w:r>
            <w:r>
              <w:rPr>
                <w:rFonts w:ascii="SimSun" w:hAnsi="SimSun" w:eastAsia="SimSun" w:cs="SimSun"/>
                <w:sz w:val="22"/>
                <w:szCs w:val="22"/>
              </w:rPr>
              <w:t>成视频、图片设计等新媒体产品制作；</w:t>
            </w:r>
          </w:p>
          <w:p>
            <w:pPr>
              <w:ind w:left="115" w:right="44" w:hanging="6"/>
              <w:spacing w:before="50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0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、能够完成日常选题策划，文案撰写，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内容采编拍摄，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成品设计制作等；</w:t>
            </w:r>
          </w:p>
          <w:p>
            <w:pPr>
              <w:ind w:left="116" w:right="108"/>
              <w:spacing w:before="50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8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、具有团队合作能力，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善于根据工作安排跨岗跨条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线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完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成工作，能出差；</w:t>
            </w:r>
          </w:p>
          <w:p>
            <w:pPr>
              <w:ind w:left="115" w:right="106"/>
              <w:spacing w:before="50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、相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关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新媒体产品、公众号、小程序、头条号等内容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运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营及策划；</w:t>
            </w:r>
          </w:p>
          <w:p>
            <w:pPr>
              <w:ind w:left="114" w:right="106"/>
              <w:spacing w:before="49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14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优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秀的文字编辑、语言组织能力；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熟悉新媒体，对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健康行业有了</w:t>
            </w:r>
            <w:r>
              <w:rPr>
                <w:rFonts w:ascii="SimSun" w:hAnsi="SimSun" w:eastAsia="SimSun" w:cs="SimSun"/>
                <w:sz w:val="22"/>
                <w:szCs w:val="22"/>
              </w:rPr>
              <w:t>解。</w:t>
            </w:r>
          </w:p>
        </w:tc>
      </w:tr>
      <w:tr>
        <w:trPr>
          <w:trHeight w:val="2979" w:hRule="atLeast"/>
        </w:trPr>
        <w:tc>
          <w:tcPr>
            <w:tcW w:w="71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64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位二</w:t>
            </w:r>
          </w:p>
        </w:tc>
        <w:tc>
          <w:tcPr>
            <w:tcW w:w="15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41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记者编辑</w:t>
            </w:r>
          </w:p>
        </w:tc>
        <w:tc>
          <w:tcPr>
            <w:tcW w:w="3117" w:type="dxa"/>
            <w:vAlign w:val="top"/>
            <w:tcBorders>
              <w:right w:val="single" w:color="000000" w:sz="4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59" w:hanging="5"/>
              <w:spacing w:before="71" w:line="26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新闻传播学类(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0503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"/>
              </w:rPr>
              <w:t>0552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卫生与卫生管理类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6"/>
              </w:rPr>
              <w:t>6206</w:t>
            </w: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)</w:t>
            </w:r>
          </w:p>
          <w:p>
            <w:pPr>
              <w:ind w:left="116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设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计学类(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>1305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4"/>
              <w:spacing w:before="49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美术学类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</w:rPr>
              <w:t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1304</w:t>
            </w:r>
            <w:r>
              <w:rPr>
                <w:rFonts w:ascii="SimSun" w:hAnsi="SimSun" w:eastAsia="SimSun" w:cs="SimSun"/>
                <w:sz w:val="22"/>
                <w:szCs w:val="22"/>
              </w:rPr>
              <w:t>)</w:t>
            </w:r>
          </w:p>
          <w:p>
            <w:pPr>
              <w:ind w:left="115"/>
              <w:spacing w:before="5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药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3"/>
              </w:rPr>
              <w:t>1007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3"/>
              </w:rPr>
              <w:t>1055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)</w:t>
            </w:r>
          </w:p>
        </w:tc>
        <w:tc>
          <w:tcPr>
            <w:tcW w:w="1418" w:type="dxa"/>
            <w:vAlign w:val="top"/>
            <w:tcBorders>
              <w:left w:val="single" w:color="000000" w:sz="4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3"/>
              <w:spacing w:before="71" w:line="2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本科及以上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届毕业生</w:t>
            </w:r>
          </w:p>
        </w:tc>
        <w:tc>
          <w:tcPr>
            <w:tcW w:w="8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93"/>
              <w:spacing w:before="64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315" w:type="dxa"/>
            <w:vAlign w:val="top"/>
          </w:tcPr>
          <w:p>
            <w:pPr>
              <w:ind w:left="109" w:right="44" w:firstLine="22"/>
              <w:spacing w:before="288" w:line="26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8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、京内生源、京外生源均可，留学生须取得硕士学位；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、适应纸媒和新媒体的编辑工作；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优秀的文字编辑、语言组织能力；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熟悉新媒体，对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健</w:t>
            </w:r>
            <w:r>
              <w:rPr>
                <w:rFonts w:ascii="SimSun" w:hAnsi="SimSun" w:eastAsia="SimSun" w:cs="SimSun"/>
                <w:sz w:val="22"/>
                <w:szCs w:val="22"/>
              </w:rPr>
              <w:t>康行业有了解；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</w:rPr>
              <w:t>、能够完成视频、图片设计等新媒体产品制作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0"/>
              </w:rPr>
              <w:t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、具有团队合作能力，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奉献精神，能出差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0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、能够完成日常选题策划，文案撰写，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内容采编拍摄，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</w:rPr>
              <w:t>品设计制作等。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7"/>
          <w:pgMar w:top="1012" w:right="1432" w:bottom="1101" w:left="1435" w:header="0" w:footer="938" w:gutter="0"/>
        </w:sectPr>
        <w:rPr/>
      </w:pPr>
    </w:p>
    <w:p>
      <w:pPr>
        <w:rPr/>
      </w:pPr>
      <w:r/>
    </w:p>
    <w:p>
      <w:pPr>
        <w:spacing w:line="165" w:lineRule="exact"/>
        <w:rPr/>
      </w:pPr>
      <w:r/>
    </w:p>
    <w:tbl>
      <w:tblPr>
        <w:tblStyle w:val="2"/>
        <w:tblW w:w="139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3"/>
        <w:gridCol w:w="993"/>
        <w:gridCol w:w="1560"/>
        <w:gridCol w:w="3117"/>
        <w:gridCol w:w="1418"/>
        <w:gridCol w:w="849"/>
        <w:gridCol w:w="5315"/>
      </w:tblGrid>
      <w:tr>
        <w:trPr>
          <w:trHeight w:val="3536" w:hRule="atLeast"/>
        </w:trPr>
        <w:tc>
          <w:tcPr>
            <w:tcW w:w="7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6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位三</w:t>
            </w:r>
          </w:p>
        </w:tc>
        <w:tc>
          <w:tcPr>
            <w:tcW w:w="15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53" w:right="116" w:hanging="329"/>
              <w:spacing w:before="72" w:line="2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算机及信息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化技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术</w:t>
            </w:r>
          </w:p>
        </w:tc>
        <w:tc>
          <w:tcPr>
            <w:tcW w:w="3117" w:type="dxa"/>
            <w:vAlign w:val="top"/>
            <w:tcBorders>
              <w:right w:val="single" w:color="000000" w:sz="4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计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算机类(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>0809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3"/>
              <w:spacing w:before="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计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算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机科学与技术类(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6"/>
              </w:rPr>
              <w:t>0812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)</w:t>
            </w:r>
          </w:p>
        </w:tc>
        <w:tc>
          <w:tcPr>
            <w:tcW w:w="1418" w:type="dxa"/>
            <w:vAlign w:val="top"/>
            <w:tcBorders>
              <w:left w:val="single" w:color="000000" w:sz="4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3"/>
              <w:spacing w:before="72" w:line="2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本科及以上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届毕业生</w:t>
            </w:r>
          </w:p>
        </w:tc>
        <w:tc>
          <w:tcPr>
            <w:tcW w:w="8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315" w:type="dxa"/>
            <w:vAlign w:val="top"/>
          </w:tcPr>
          <w:p>
            <w:pPr>
              <w:ind w:left="132"/>
              <w:spacing w:before="98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9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、京内生源、京外生源均可，留学生须取得硕士学位；</w:t>
            </w:r>
          </w:p>
          <w:p>
            <w:pPr>
              <w:ind w:left="114" w:right="108" w:hanging="3"/>
              <w:spacing w:before="29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0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熟悉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VMware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产品，具备一定的实施和维护管理经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验，具有相关认证证书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优先。</w:t>
            </w:r>
          </w:p>
          <w:p>
            <w:pPr>
              <w:ind w:left="132" w:right="106" w:hanging="17"/>
              <w:spacing w:before="50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2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熟悉锐捷，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华三，华为等网络设备产品，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具备一定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的实施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和维护管理经验，具有相关认证证书优先。</w:t>
            </w:r>
          </w:p>
          <w:p>
            <w:pPr>
              <w:ind w:left="115" w:right="106" w:hanging="6"/>
              <w:spacing w:before="49" w:line="24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具备编写条理清楚、内容完善的故障处理文档、性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能分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析文档的能力。责任心强，吃苦耐劳，能够独立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完成交办的任务，具有</w:t>
            </w:r>
            <w:r>
              <w:rPr>
                <w:rFonts w:ascii="SimSun" w:hAnsi="SimSun" w:eastAsia="SimSun" w:cs="SimSun"/>
                <w:sz w:val="22"/>
                <w:szCs w:val="22"/>
              </w:rPr>
              <w:t>良好的计算机英文读写能力。</w:t>
            </w:r>
          </w:p>
          <w:p>
            <w:pPr>
              <w:ind w:left="115" w:right="106" w:firstLine="1"/>
              <w:spacing w:before="50" w:line="24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14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具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有团队合作精神，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有较强的语言沟通能力、理解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能力及文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字表达能力，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拥有良好的学习能力和工作抗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压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能力，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具备较强亲和力。</w:t>
            </w:r>
          </w:p>
        </w:tc>
      </w:tr>
      <w:tr>
        <w:trPr>
          <w:trHeight w:val="2499" w:hRule="atLeast"/>
        </w:trPr>
        <w:tc>
          <w:tcPr>
            <w:tcW w:w="71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6"/>
              </w:rPr>
              <w:t>4.</w:t>
            </w:r>
          </w:p>
        </w:tc>
        <w:tc>
          <w:tcPr>
            <w:tcW w:w="99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位四</w:t>
            </w:r>
          </w:p>
        </w:tc>
        <w:tc>
          <w:tcPr>
            <w:tcW w:w="156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美编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设计制作</w:t>
            </w:r>
          </w:p>
        </w:tc>
        <w:tc>
          <w:tcPr>
            <w:tcW w:w="3117" w:type="dxa"/>
            <w:vAlign w:val="top"/>
            <w:tcBorders>
              <w:right w:val="single" w:color="000000" w:sz="4" w:space="0"/>
            </w:tcBorders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设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计学类(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>1305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8"/>
              <w:spacing w:before="4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艺术类(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>1351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9"/>
              <w:spacing w:before="49" w:line="312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  <w:position w:val="6"/>
              </w:rPr>
              <w:t>公共卫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  <w:position w:val="6"/>
              </w:rPr>
              <w:t>生与预防医学类</w:t>
            </w:r>
          </w:p>
          <w:p>
            <w:pPr>
              <w:ind w:left="119"/>
              <w:spacing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6"/>
              </w:rPr>
              <w:t>1004</w:t>
            </w: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)</w:t>
            </w:r>
          </w:p>
          <w:p>
            <w:pPr>
              <w:ind w:left="113"/>
              <w:spacing w:before="4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新闻传播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0503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0552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)</w:t>
            </w:r>
          </w:p>
        </w:tc>
        <w:tc>
          <w:tcPr>
            <w:tcW w:w="1418" w:type="dxa"/>
            <w:vAlign w:val="top"/>
            <w:tcBorders>
              <w:left w:val="single" w:color="000000" w:sz="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3"/>
              <w:spacing w:before="72" w:line="2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硕士及以上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届毕业生</w:t>
            </w:r>
          </w:p>
        </w:tc>
        <w:tc>
          <w:tcPr>
            <w:tcW w:w="8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93"/>
              <w:spacing w:before="6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315" w:type="dxa"/>
            <w:vAlign w:val="top"/>
          </w:tcPr>
          <w:p>
            <w:pPr>
              <w:ind w:left="109" w:right="83" w:firstLine="22"/>
              <w:spacing w:before="44" w:line="25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京内生源、京外生源、留学生均可；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、参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与设计构思报纸、期刊等出版物的封面和版面；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组织美术稿件，包括对稿件进行组织、加工审核；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4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对于插图等，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进行吻合风格及版式要求的设计、修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改或编排，组稿等；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、核对封面、版面、插图等，并最终定稿；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4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在设计中与文字编辑完成整体编辑任务，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保证编辑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质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量。</w:t>
            </w:r>
          </w:p>
        </w:tc>
      </w:tr>
      <w:tr>
        <w:trPr>
          <w:trHeight w:val="2985" w:hRule="atLeast"/>
        </w:trPr>
        <w:tc>
          <w:tcPr>
            <w:tcW w:w="71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08"/>
              <w:spacing w:before="63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岗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位五</w:t>
            </w:r>
          </w:p>
        </w:tc>
        <w:tc>
          <w:tcPr>
            <w:tcW w:w="156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行政管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理</w:t>
            </w:r>
          </w:p>
        </w:tc>
        <w:tc>
          <w:tcPr>
            <w:tcW w:w="3117" w:type="dxa"/>
            <w:vAlign w:val="top"/>
            <w:tcBorders>
              <w:right w:val="single" w:color="000000" w:sz="4" w:space="0"/>
            </w:tcBorders>
          </w:tcPr>
          <w:p>
            <w:pPr>
              <w:ind w:left="115" w:right="380" w:firstLine="4"/>
              <w:spacing w:before="133" w:line="262" w:lineRule="auto"/>
              <w:tabs>
                <w:tab w:val="left" w:leader="empty" w:pos="228"/>
              </w:tabs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公共管理类(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"/>
              </w:rPr>
              <w:t>204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"/>
              </w:rPr>
              <w:t>1252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工商管理类(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1202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"/>
              </w:rPr>
              <w:t>1251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)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公共卫生与卫生管理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类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</w:t>
            </w:r>
            <w:r>
              <w:rPr>
                <w:rFonts w:ascii="SimSun" w:hAnsi="SimSun" w:eastAsia="SimSun" w:cs="SimSun"/>
                <w:sz w:val="22"/>
                <w:szCs w:val="22"/>
              </w:rPr>
              <w:tab/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)</w:t>
            </w:r>
          </w:p>
          <w:p>
            <w:pPr>
              <w:ind w:left="113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财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务会计类(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9"/>
              </w:rPr>
              <w:t>6303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)</w:t>
            </w:r>
          </w:p>
          <w:p>
            <w:pPr>
              <w:ind w:left="113"/>
              <w:spacing w:before="5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法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1"/>
              </w:rPr>
              <w:t>0301</w:t>
            </w: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)</w:t>
            </w:r>
          </w:p>
          <w:p>
            <w:pPr>
              <w:ind w:left="116"/>
              <w:spacing w:before="4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设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计学类(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>1305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4"/>
              <w:spacing w:before="4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术学类(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10"/>
              </w:rPr>
              <w:t>1304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)</w:t>
            </w:r>
          </w:p>
          <w:p>
            <w:pPr>
              <w:ind w:left="113"/>
              <w:spacing w:before="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新闻传播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类(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0503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"/>
              </w:rPr>
              <w:t>0552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)</w:t>
            </w:r>
          </w:p>
        </w:tc>
        <w:tc>
          <w:tcPr>
            <w:tcW w:w="1418" w:type="dxa"/>
            <w:vAlign w:val="top"/>
            <w:tcBorders>
              <w:left w:val="single" w:color="000000" w:sz="4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03"/>
              <w:spacing w:before="71" w:line="2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9"/>
              </w:rPr>
              <w:t>本科及以上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届毕业生</w:t>
            </w:r>
          </w:p>
        </w:tc>
        <w:tc>
          <w:tcPr>
            <w:tcW w:w="8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31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109" w:right="46" w:firstLine="22"/>
              <w:spacing w:before="71" w:line="26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京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内生源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名，留学生须取得硕士学位；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2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2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较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强的文字处理能力，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熟练掌握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1"/>
              </w:rPr>
              <w:t>office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1"/>
              </w:rPr>
              <w:t>等办公系统；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、优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秀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的语言表达、人际沟通能力和谈判技巧；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4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、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适应能力强，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能独立分析和解决问题，具有团队意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和较好的职业素养。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6839" w:h="11907"/>
      <w:pgMar w:top="1012" w:right="1432" w:bottom="1101" w:left="1435" w:header="0" w:footer="9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49"/>
      <w:spacing w:line="17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48"/>
      <w:spacing w:line="17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qi</dc:creator>
  <dcterms:created xsi:type="dcterms:W3CDTF">2023-03-02T14:17:38Z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2023-03-02T14:28:50</vt:filetime>
  </op:property>
</op:Properties>
</file>